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4C" w:rsidRPr="00D45F4C" w:rsidRDefault="004A219A" w:rsidP="007E0AF4">
      <w:pPr>
        <w:spacing w:line="360" w:lineRule="auto"/>
        <w:rPr>
          <w:rFonts w:ascii="Monotype Corsiva" w:hAnsi="Monotype Corsiva"/>
          <w:b/>
          <w:sz w:val="32"/>
        </w:rPr>
      </w:pPr>
      <w:r>
        <w:rPr>
          <w:rFonts w:ascii="Monotype Corsiva" w:hAnsi="Monotype Corsiva"/>
          <w:b/>
          <w:sz w:val="32"/>
          <w:highlight w:val="cyan"/>
        </w:rPr>
        <w:t xml:space="preserve">1 слайд </w:t>
      </w:r>
      <w:r w:rsidR="007E0AF4" w:rsidRPr="007E0AF4">
        <w:rPr>
          <w:rFonts w:ascii="Monotype Corsiva" w:hAnsi="Monotype Corsiva"/>
          <w:b/>
          <w:sz w:val="32"/>
          <w:highlight w:val="cyan"/>
        </w:rPr>
        <w:t>(Заголовок)</w:t>
      </w:r>
      <w:r w:rsidR="00954A19">
        <w:rPr>
          <w:rFonts w:ascii="Monotype Corsiva" w:hAnsi="Monotype Corsiva"/>
          <w:b/>
          <w:sz w:val="32"/>
        </w:rPr>
        <w:tab/>
      </w:r>
      <w:r w:rsidR="00954A19">
        <w:rPr>
          <w:rFonts w:ascii="Monotype Corsiva" w:hAnsi="Monotype Corsiva"/>
          <w:b/>
          <w:sz w:val="32"/>
        </w:rPr>
        <w:tab/>
      </w:r>
      <w:r w:rsidR="00D45F4C" w:rsidRPr="00D45F4C">
        <w:rPr>
          <w:rFonts w:ascii="Monotype Corsiva" w:hAnsi="Monotype Corsiva"/>
          <w:b/>
          <w:sz w:val="32"/>
        </w:rPr>
        <w:t xml:space="preserve">Системный подход в управлении. </w:t>
      </w:r>
    </w:p>
    <w:p w:rsidR="00D45F4C" w:rsidRPr="00D45F4C" w:rsidRDefault="00D45F4C" w:rsidP="00D45F4C">
      <w:pPr>
        <w:spacing w:line="360" w:lineRule="auto"/>
        <w:jc w:val="center"/>
        <w:rPr>
          <w:rFonts w:ascii="Monotype Corsiva" w:hAnsi="Monotype Corsiva"/>
          <w:b/>
          <w:sz w:val="32"/>
        </w:rPr>
      </w:pPr>
      <w:r w:rsidRPr="00D45F4C">
        <w:rPr>
          <w:rFonts w:ascii="Monotype Corsiva" w:hAnsi="Monotype Corsiva"/>
          <w:b/>
          <w:sz w:val="32"/>
        </w:rPr>
        <w:t>Концепция</w:t>
      </w:r>
      <w:r>
        <w:rPr>
          <w:rFonts w:ascii="Monotype Corsiva" w:hAnsi="Monotype Corsiva"/>
          <w:b/>
          <w:sz w:val="32"/>
        </w:rPr>
        <w:t xml:space="preserve"> </w:t>
      </w:r>
      <w:r w:rsidRPr="00D45F4C">
        <w:rPr>
          <w:rFonts w:ascii="Monotype Corsiva" w:hAnsi="Monotype Corsiva"/>
          <w:b/>
          <w:sz w:val="32"/>
        </w:rPr>
        <w:t xml:space="preserve"> развития личности в единстве </w:t>
      </w:r>
      <w:r>
        <w:rPr>
          <w:rFonts w:ascii="Monotype Corsiva" w:hAnsi="Monotype Corsiva"/>
          <w:b/>
          <w:sz w:val="32"/>
        </w:rPr>
        <w:t xml:space="preserve"> </w:t>
      </w:r>
      <w:r w:rsidRPr="00D45F4C">
        <w:rPr>
          <w:rFonts w:ascii="Monotype Corsiva" w:hAnsi="Monotype Corsiva"/>
          <w:b/>
          <w:sz w:val="32"/>
        </w:rPr>
        <w:t>урочной и внеурочной деятельности.</w:t>
      </w:r>
    </w:p>
    <w:p w:rsidR="00D45F4C" w:rsidRDefault="00D45F4C" w:rsidP="00D45F4C">
      <w:pPr>
        <w:spacing w:line="360" w:lineRule="auto"/>
        <w:jc w:val="center"/>
        <w:rPr>
          <w:sz w:val="28"/>
        </w:rPr>
      </w:pPr>
    </w:p>
    <w:p w:rsidR="00954A19" w:rsidRDefault="00146248" w:rsidP="0014624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Современная система общего образования выдвигает потенциально новые требования к профессиональной деятельности учителя, её результатам и способам организаций. Это связано  с существенными изменениями УВП: не только увеличился в объеме, но и усложнился учебный материал, соответственно возросли информационные нагрузки и необходимость творческого подхода к педагогической деятельности. </w:t>
      </w:r>
    </w:p>
    <w:p w:rsidR="00E73A38" w:rsidRDefault="00954A19" w:rsidP="00146248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>2 слайд (Принципы управления)</w:t>
      </w:r>
      <w:r>
        <w:rPr>
          <w:sz w:val="28"/>
        </w:rPr>
        <w:t xml:space="preserve"> </w:t>
      </w:r>
      <w:r w:rsidR="00146248">
        <w:rPr>
          <w:sz w:val="28"/>
        </w:rPr>
        <w:t xml:space="preserve">В ходе модернизации российского образования, всего за несколько лет состоялся переход к иному типу общеобразовательных планов и стандартов, модифицированы программы обучения, институализированы новые образовательные технологии,  технологии оценки учебных достижений учащихся. </w:t>
      </w:r>
      <w:r w:rsidR="00D45F4C">
        <w:rPr>
          <w:sz w:val="28"/>
        </w:rPr>
        <w:t>М</w:t>
      </w:r>
      <w:r w:rsidR="00146248">
        <w:rPr>
          <w:sz w:val="28"/>
        </w:rPr>
        <w:t>одернизация этих элементов, как составляющие образовательного процесса, означает необходимость обновления профессиональной деятельности учителя с учетом всех её параметров: мотивационного, познавательного, поисково – творческого, личностно – рефлексивного, организационно – технологического и социального.</w:t>
      </w:r>
    </w:p>
    <w:p w:rsidR="007E0AF4" w:rsidRDefault="004A219A" w:rsidP="00146248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 xml:space="preserve">3 слайд </w:t>
      </w:r>
      <w:r w:rsidR="007E0AF4" w:rsidRPr="004A219A">
        <w:rPr>
          <w:rFonts w:ascii="Monotype Corsiva" w:hAnsi="Monotype Corsiva"/>
          <w:b/>
          <w:sz w:val="28"/>
          <w:highlight w:val="cyan"/>
        </w:rPr>
        <w:t>(Миссия)</w:t>
      </w:r>
      <w:r w:rsidR="008A5E08" w:rsidRPr="004A219A">
        <w:rPr>
          <w:rFonts w:ascii="Monotype Corsiva" w:hAnsi="Monotype Corsiva"/>
          <w:b/>
          <w:sz w:val="28"/>
        </w:rPr>
        <w:tab/>
      </w:r>
      <w:r w:rsidR="008A5E08">
        <w:rPr>
          <w:sz w:val="28"/>
        </w:rPr>
        <w:t xml:space="preserve">Концепция качества образования гимназии предполагает обеспечение подготовки выпускников, обладающих многофункциональными компетентностями, необходимыми для успешной социальной </w:t>
      </w:r>
      <w:r w:rsidR="00D45F4C">
        <w:rPr>
          <w:sz w:val="28"/>
        </w:rPr>
        <w:t xml:space="preserve">и профессиональной </w:t>
      </w:r>
      <w:r w:rsidR="008A5E08">
        <w:rPr>
          <w:sz w:val="28"/>
        </w:rPr>
        <w:t xml:space="preserve">самореализации. </w:t>
      </w:r>
    </w:p>
    <w:p w:rsidR="008A5E08" w:rsidRPr="00D45F4C" w:rsidRDefault="004A219A" w:rsidP="00146248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 xml:space="preserve">4 слайд </w:t>
      </w:r>
      <w:r w:rsidR="007E0AF4" w:rsidRPr="004A219A">
        <w:rPr>
          <w:rFonts w:ascii="Monotype Corsiva" w:hAnsi="Monotype Corsiva"/>
          <w:b/>
          <w:sz w:val="28"/>
          <w:highlight w:val="cyan"/>
        </w:rPr>
        <w:t>(Структура)</w:t>
      </w:r>
      <w:r w:rsidR="007E0AF4">
        <w:rPr>
          <w:sz w:val="28"/>
        </w:rPr>
        <w:t xml:space="preserve"> </w:t>
      </w:r>
      <w:r w:rsidR="008A5E08">
        <w:rPr>
          <w:sz w:val="28"/>
        </w:rPr>
        <w:t>Администрация гимназии принимает обязательства, активно участвует и является лидером в разработке, внедрении и постоянном улучшени</w:t>
      </w:r>
      <w:r w:rsidR="00D45F4C">
        <w:rPr>
          <w:sz w:val="28"/>
        </w:rPr>
        <w:t>и</w:t>
      </w:r>
      <w:r w:rsidR="008A5E08">
        <w:rPr>
          <w:sz w:val="28"/>
        </w:rPr>
        <w:t xml:space="preserve"> результативности УВП с целью достижения удовлетворенности потребителей; всесторонне содействует  постоянному улучшению и эффективности УВП посредством внедрения новых технологий, направленных на повышение качества образовательных услуг. </w:t>
      </w:r>
      <w:r w:rsidR="00D45F4C">
        <w:rPr>
          <w:sz w:val="28"/>
        </w:rPr>
        <w:t xml:space="preserve">В гимназии реализуется стратегическая Программа развития на 2012 – 2015 </w:t>
      </w:r>
      <w:proofErr w:type="spellStart"/>
      <w:r w:rsidR="00D45F4C">
        <w:rPr>
          <w:sz w:val="28"/>
        </w:rPr>
        <w:t>г.г</w:t>
      </w:r>
      <w:proofErr w:type="spellEnd"/>
      <w:r w:rsidR="00D45F4C">
        <w:rPr>
          <w:sz w:val="28"/>
        </w:rPr>
        <w:t xml:space="preserve">., </w:t>
      </w:r>
      <w:r w:rsidR="00600D41">
        <w:rPr>
          <w:sz w:val="28"/>
        </w:rPr>
        <w:t xml:space="preserve"> общероссийский проект «Цифровая школа», </w:t>
      </w:r>
      <w:r w:rsidR="00D45F4C">
        <w:rPr>
          <w:sz w:val="28"/>
        </w:rPr>
        <w:t xml:space="preserve">Программа «Учитель </w:t>
      </w:r>
      <w:r w:rsidR="00D45F4C">
        <w:rPr>
          <w:sz w:val="28"/>
          <w:lang w:val="en-US"/>
        </w:rPr>
        <w:t>XXI</w:t>
      </w:r>
      <w:r w:rsidR="00D45F4C">
        <w:rPr>
          <w:sz w:val="28"/>
        </w:rPr>
        <w:t xml:space="preserve"> века».</w:t>
      </w:r>
    </w:p>
    <w:p w:rsidR="00CF3B5E" w:rsidRDefault="00600D41" w:rsidP="00D45F4C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="00CF3B5E">
        <w:rPr>
          <w:sz w:val="28"/>
        </w:rPr>
        <w:tab/>
      </w:r>
    </w:p>
    <w:p w:rsidR="00CF3B5E" w:rsidRDefault="00CF3B5E" w:rsidP="0014624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D45F4C">
        <w:rPr>
          <w:sz w:val="28"/>
        </w:rPr>
        <w:t>Н</w:t>
      </w:r>
      <w:r>
        <w:rPr>
          <w:sz w:val="28"/>
        </w:rPr>
        <w:t xml:space="preserve">а протяжении многих лет </w:t>
      </w:r>
      <w:r w:rsidR="00D45F4C">
        <w:rPr>
          <w:sz w:val="28"/>
        </w:rPr>
        <w:t xml:space="preserve">гимназия </w:t>
      </w:r>
      <w:r>
        <w:rPr>
          <w:sz w:val="28"/>
        </w:rPr>
        <w:t xml:space="preserve">является </w:t>
      </w:r>
      <w:proofErr w:type="spellStart"/>
      <w:r>
        <w:rPr>
          <w:sz w:val="28"/>
        </w:rPr>
        <w:t>стажировочной</w:t>
      </w:r>
      <w:proofErr w:type="spellEnd"/>
      <w:r>
        <w:rPr>
          <w:sz w:val="28"/>
        </w:rPr>
        <w:t xml:space="preserve"> площадкой Института развития РТ, базовой площадкой республиканской НПК «Глобализация – реальность современного мира». Публикации педагогов гимназии вошли в сборники методических работ различных уровней, в том числе Всероссийской конференции «Национальное достояние России» и проекта «Школа цифрового века».</w:t>
      </w:r>
    </w:p>
    <w:p w:rsidR="007E0AF4" w:rsidRDefault="004A219A" w:rsidP="00245C0C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 xml:space="preserve">5 слайд </w:t>
      </w:r>
      <w:r w:rsidR="007E0AF4" w:rsidRPr="004A219A">
        <w:rPr>
          <w:rFonts w:ascii="Monotype Corsiva" w:hAnsi="Monotype Corsiva"/>
          <w:b/>
          <w:sz w:val="28"/>
          <w:highlight w:val="cyan"/>
        </w:rPr>
        <w:t>(Кадры, таблица)</w:t>
      </w:r>
      <w:r w:rsidR="007E0AF4">
        <w:rPr>
          <w:sz w:val="28"/>
        </w:rPr>
        <w:t xml:space="preserve"> </w:t>
      </w:r>
      <w:r w:rsidR="00CF3B5E">
        <w:rPr>
          <w:sz w:val="28"/>
        </w:rPr>
        <w:t xml:space="preserve">Концепция качества образования гимназии предполагает, что </w:t>
      </w:r>
      <w:r w:rsidR="00B14B3E">
        <w:rPr>
          <w:sz w:val="28"/>
        </w:rPr>
        <w:t>о высоком качестве кадрового обеспечения образовательного процесса и системы работы с кадрами можно говорить, если все преподаватели имеют необходимый и достаточный уровень специального образования и профессиональной компетенции для решения задач образовательной программы гимназии. В таблице приведены показатели факторов качества кадровой политики гимназии.</w:t>
      </w:r>
    </w:p>
    <w:p w:rsidR="007E0AF4" w:rsidRDefault="004A219A" w:rsidP="00245C0C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>6</w:t>
      </w:r>
      <w:r w:rsidR="00282E58">
        <w:rPr>
          <w:rFonts w:ascii="Monotype Corsiva" w:hAnsi="Monotype Corsiva"/>
          <w:b/>
          <w:sz w:val="28"/>
          <w:highlight w:val="cyan"/>
        </w:rPr>
        <w:t>. 7. 8</w:t>
      </w:r>
      <w:r w:rsidRPr="004A219A">
        <w:rPr>
          <w:rFonts w:ascii="Monotype Corsiva" w:hAnsi="Monotype Corsiva"/>
          <w:b/>
          <w:sz w:val="28"/>
          <w:highlight w:val="cyan"/>
        </w:rPr>
        <w:t xml:space="preserve"> слайд </w:t>
      </w:r>
      <w:r w:rsidR="007E0AF4" w:rsidRPr="004A219A">
        <w:rPr>
          <w:rFonts w:ascii="Monotype Corsiva" w:hAnsi="Monotype Corsiva"/>
          <w:b/>
          <w:sz w:val="28"/>
          <w:highlight w:val="cyan"/>
        </w:rPr>
        <w:t>(</w:t>
      </w:r>
      <w:r w:rsidRPr="004A219A">
        <w:rPr>
          <w:rFonts w:ascii="Monotype Corsiva" w:hAnsi="Monotype Corsiva"/>
          <w:b/>
          <w:sz w:val="28"/>
          <w:highlight w:val="cyan"/>
        </w:rPr>
        <w:t>К</w:t>
      </w:r>
      <w:r w:rsidR="007E0AF4" w:rsidRPr="004A219A">
        <w:rPr>
          <w:rFonts w:ascii="Monotype Corsiva" w:hAnsi="Monotype Corsiva"/>
          <w:b/>
          <w:sz w:val="28"/>
          <w:highlight w:val="cyan"/>
        </w:rPr>
        <w:t>адры, таблетк</w:t>
      </w:r>
      <w:r w:rsidR="00282E58">
        <w:rPr>
          <w:rFonts w:ascii="Monotype Corsiva" w:hAnsi="Monotype Corsiva"/>
          <w:b/>
          <w:sz w:val="28"/>
          <w:highlight w:val="cyan"/>
        </w:rPr>
        <w:t>и, звания</w:t>
      </w:r>
      <w:r w:rsidR="007E0AF4" w:rsidRPr="004A219A">
        <w:rPr>
          <w:rFonts w:ascii="Monotype Corsiva" w:hAnsi="Monotype Corsiva"/>
          <w:b/>
          <w:sz w:val="28"/>
          <w:highlight w:val="cyan"/>
        </w:rPr>
        <w:t>)</w:t>
      </w:r>
      <w:r w:rsidR="00B14B3E" w:rsidRPr="007E0AF4">
        <w:rPr>
          <w:sz w:val="28"/>
          <w:highlight w:val="cyan"/>
        </w:rPr>
        <w:tab/>
      </w:r>
      <w:r w:rsidR="007E0AF4">
        <w:rPr>
          <w:sz w:val="28"/>
        </w:rPr>
        <w:t xml:space="preserve"> </w:t>
      </w:r>
      <w:r>
        <w:rPr>
          <w:sz w:val="28"/>
        </w:rPr>
        <w:t xml:space="preserve"> </w:t>
      </w:r>
      <w:r w:rsidR="00B14B3E" w:rsidRPr="007E0AF4">
        <w:rPr>
          <w:sz w:val="28"/>
        </w:rPr>
        <w:t>Мы</w:t>
      </w:r>
      <w:r w:rsidR="00B14B3E">
        <w:rPr>
          <w:sz w:val="28"/>
        </w:rPr>
        <w:t xml:space="preserve"> стремимся к наиболее полному участию в управлении всех субъектов образовательного процесса, основанном на включении исполнителей  в процессы выработки, принятия или реализации управленческих решений, о партнерстве, когда коллегиальный стиль управления является нормой. Используются самые разные организационные формы привлечения сотрудников к решению управленческих вопросов: индивидуальная, парная, групповая. </w:t>
      </w:r>
    </w:p>
    <w:p w:rsidR="00245C0C" w:rsidRPr="00480AB4" w:rsidRDefault="00282E58" w:rsidP="00245C0C">
      <w:pPr>
        <w:spacing w:line="360" w:lineRule="auto"/>
        <w:jc w:val="both"/>
        <w:rPr>
          <w:sz w:val="28"/>
          <w:szCs w:val="36"/>
        </w:rPr>
      </w:pPr>
      <w:r>
        <w:rPr>
          <w:rFonts w:ascii="Monotype Corsiva" w:hAnsi="Monotype Corsiva"/>
          <w:b/>
          <w:sz w:val="28"/>
          <w:highlight w:val="cyan"/>
        </w:rPr>
        <w:t>9</w:t>
      </w:r>
      <w:r w:rsidR="004A219A" w:rsidRPr="004A219A">
        <w:rPr>
          <w:rFonts w:ascii="Monotype Corsiva" w:hAnsi="Monotype Corsiva"/>
          <w:b/>
          <w:sz w:val="28"/>
          <w:highlight w:val="cyan"/>
        </w:rPr>
        <w:t xml:space="preserve"> слайд </w:t>
      </w:r>
      <w:r w:rsidR="007E0AF4" w:rsidRPr="004A219A">
        <w:rPr>
          <w:rFonts w:ascii="Monotype Corsiva" w:hAnsi="Monotype Corsiva"/>
          <w:b/>
          <w:sz w:val="28"/>
          <w:highlight w:val="cyan"/>
        </w:rPr>
        <w:t>(Фото учителей)</w:t>
      </w:r>
      <w:r w:rsidR="007E0AF4" w:rsidRPr="004A219A">
        <w:rPr>
          <w:sz w:val="28"/>
          <w:szCs w:val="36"/>
        </w:rPr>
        <w:t xml:space="preserve"> </w:t>
      </w:r>
      <w:r w:rsidR="004A219A">
        <w:rPr>
          <w:sz w:val="28"/>
          <w:szCs w:val="36"/>
        </w:rPr>
        <w:t xml:space="preserve"> </w:t>
      </w:r>
      <w:r w:rsidR="00245C0C" w:rsidRPr="00480AB4">
        <w:rPr>
          <w:sz w:val="28"/>
          <w:szCs w:val="36"/>
        </w:rPr>
        <w:t>Первая предполагает расширение прав и ответственности подчиненного на своем рабочем месте</w:t>
      </w:r>
      <w:r w:rsidR="00D45F4C">
        <w:rPr>
          <w:sz w:val="28"/>
          <w:szCs w:val="36"/>
        </w:rPr>
        <w:t>.</w:t>
      </w:r>
      <w:r w:rsidR="00245C0C" w:rsidRPr="00480AB4">
        <w:rPr>
          <w:sz w:val="28"/>
          <w:szCs w:val="36"/>
        </w:rPr>
        <w:t xml:space="preserve"> </w:t>
      </w:r>
      <w:r w:rsidR="00D45F4C">
        <w:rPr>
          <w:sz w:val="28"/>
          <w:szCs w:val="36"/>
        </w:rPr>
        <w:t>У</w:t>
      </w:r>
      <w:r w:rsidR="00245C0C" w:rsidRPr="00480AB4">
        <w:rPr>
          <w:sz w:val="28"/>
          <w:szCs w:val="36"/>
        </w:rPr>
        <w:t xml:space="preserve">чителю могут быть переданы функции самооценки и самоконтроля своей деятельности соответственно принятым в коллективе показателям. Это повышает степень ответственности, стимулирует инициативу, побуждает к творчеству. К групповой форме участия учителей в управлении относится наставничество, обучение кадров на рабочем месте. Ежегодно в коллектив гимназии вливаются молодые специалисты, возвращаются уже в качестве педагогов выпускники, поэтому такая форма работы находит в </w:t>
      </w:r>
      <w:r w:rsidR="00245C0C" w:rsidRPr="00480AB4">
        <w:rPr>
          <w:sz w:val="28"/>
          <w:szCs w:val="36"/>
        </w:rPr>
        <w:lastRenderedPageBreak/>
        <w:t>гимназии самое широкое применение. Парные формы успешно применяются в рамках взаимоконтроля.</w:t>
      </w:r>
    </w:p>
    <w:p w:rsidR="00245C0C" w:rsidRPr="00480AB4" w:rsidRDefault="00282E58" w:rsidP="00245C0C">
      <w:pPr>
        <w:spacing w:line="360" w:lineRule="auto"/>
        <w:jc w:val="both"/>
        <w:rPr>
          <w:sz w:val="28"/>
          <w:szCs w:val="36"/>
        </w:rPr>
      </w:pPr>
      <w:r>
        <w:rPr>
          <w:rFonts w:ascii="Monotype Corsiva" w:hAnsi="Monotype Corsiva"/>
          <w:b/>
          <w:sz w:val="28"/>
          <w:szCs w:val="36"/>
          <w:highlight w:val="cyan"/>
        </w:rPr>
        <w:t xml:space="preserve">10 </w:t>
      </w:r>
      <w:r w:rsidR="004A219A" w:rsidRPr="004A219A">
        <w:rPr>
          <w:rFonts w:ascii="Monotype Corsiva" w:hAnsi="Monotype Corsiva"/>
          <w:b/>
          <w:sz w:val="28"/>
          <w:szCs w:val="36"/>
          <w:highlight w:val="cyan"/>
        </w:rPr>
        <w:t xml:space="preserve">слайд </w:t>
      </w:r>
      <w:r w:rsidR="007E0AF4" w:rsidRPr="004A219A">
        <w:rPr>
          <w:rFonts w:ascii="Monotype Corsiva" w:hAnsi="Monotype Corsiva"/>
          <w:b/>
          <w:sz w:val="28"/>
          <w:szCs w:val="36"/>
          <w:highlight w:val="cyan"/>
        </w:rPr>
        <w:t>(Фото учителей)</w:t>
      </w:r>
      <w:r w:rsidR="004A219A">
        <w:rPr>
          <w:rFonts w:ascii="Monotype Corsiva" w:hAnsi="Monotype Corsiva"/>
          <w:b/>
          <w:sz w:val="28"/>
          <w:szCs w:val="36"/>
        </w:rPr>
        <w:t xml:space="preserve"> </w:t>
      </w:r>
      <w:r w:rsidR="00741DD9">
        <w:rPr>
          <w:sz w:val="28"/>
          <w:szCs w:val="36"/>
        </w:rPr>
        <w:tab/>
      </w:r>
      <w:r w:rsidR="00245C0C" w:rsidRPr="00480AB4">
        <w:rPr>
          <w:sz w:val="28"/>
          <w:szCs w:val="36"/>
        </w:rPr>
        <w:t>Формы группового участия учителей и родителей в управлении гимназией разнообразны: творческие лаборатории, методические объединения, проблемные проектные группы. Отправной точкой для создания групп является способность и желание ее участников успешнее решать постановленные задачи. Как правило, группы работают под руководством одного из членов администрации. Они могут быть временными и постоянными; большими и малыми; выборными и назначаемыми директором.</w:t>
      </w:r>
    </w:p>
    <w:p w:rsidR="00245C0C" w:rsidRPr="00480AB4" w:rsidRDefault="00282E58" w:rsidP="00245C0C">
      <w:pPr>
        <w:spacing w:line="360" w:lineRule="auto"/>
        <w:jc w:val="both"/>
        <w:rPr>
          <w:sz w:val="28"/>
          <w:szCs w:val="36"/>
        </w:rPr>
      </w:pPr>
      <w:r>
        <w:rPr>
          <w:rFonts w:ascii="Monotype Corsiva" w:hAnsi="Monotype Corsiva"/>
          <w:b/>
          <w:sz w:val="28"/>
          <w:szCs w:val="36"/>
          <w:highlight w:val="cyan"/>
        </w:rPr>
        <w:t xml:space="preserve">11  </w:t>
      </w:r>
      <w:r w:rsidR="004A219A" w:rsidRPr="004A219A">
        <w:rPr>
          <w:rFonts w:ascii="Monotype Corsiva" w:hAnsi="Monotype Corsiva"/>
          <w:b/>
          <w:sz w:val="28"/>
          <w:szCs w:val="36"/>
          <w:highlight w:val="cyan"/>
        </w:rPr>
        <w:t>слайд  (Таблица личность ученика)</w:t>
      </w:r>
      <w:r w:rsidR="004A219A">
        <w:rPr>
          <w:sz w:val="28"/>
          <w:szCs w:val="36"/>
        </w:rPr>
        <w:t xml:space="preserve"> </w:t>
      </w:r>
      <w:r w:rsidR="00245C0C" w:rsidRPr="00480AB4">
        <w:rPr>
          <w:sz w:val="28"/>
          <w:szCs w:val="36"/>
        </w:rPr>
        <w:t>Творческие лаборатории соответствуют тем функциям, которые администрация передает в их компетенцию. Большинство коллегиальных органов решает не только задачи функционирования, но и развития. Временным научно-исследовательским коллективам, проблемным проектным группам или творческим лабораториям делегируется выполнение функции развития. Они разрабатывают инновационные идеи, проводят исследования, но согласовывают при этом свои действия с общей линией развития гимназии.</w:t>
      </w:r>
    </w:p>
    <w:p w:rsidR="00471CCC" w:rsidRDefault="00471CCC" w:rsidP="0014624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Социальное партнерство коллектива гимназии проявляется в активном участии в инновационной и экспериментальной деятельности, сотрудничестве с </w:t>
      </w:r>
      <w:r w:rsidR="0062154F">
        <w:rPr>
          <w:sz w:val="28"/>
        </w:rPr>
        <w:t>педагогическим сообществом города, региона и страны, различными вузами, учреждениями и организациями. Гимназия является членом Ассоциации Казанский Университетский образовательный округ.</w:t>
      </w:r>
    </w:p>
    <w:p w:rsidR="0062154F" w:rsidRDefault="0062154F" w:rsidP="0014624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Образовательные услуги формируются как результат реализации основных процессов – учебного и воспитательного.</w:t>
      </w:r>
    </w:p>
    <w:p w:rsidR="004A219A" w:rsidRDefault="004A219A" w:rsidP="001871E6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>1</w:t>
      </w:r>
      <w:r w:rsidR="00282E58">
        <w:rPr>
          <w:rFonts w:ascii="Monotype Corsiva" w:hAnsi="Monotype Corsiva"/>
          <w:b/>
          <w:sz w:val="28"/>
          <w:highlight w:val="cyan"/>
        </w:rPr>
        <w:t>2</w:t>
      </w:r>
      <w:r w:rsidRPr="004A219A">
        <w:rPr>
          <w:rFonts w:ascii="Monotype Corsiva" w:hAnsi="Monotype Corsiva"/>
          <w:b/>
          <w:sz w:val="28"/>
          <w:highlight w:val="cyan"/>
        </w:rPr>
        <w:t xml:space="preserve"> слайд (Фото </w:t>
      </w:r>
      <w:r w:rsidR="00954A19">
        <w:rPr>
          <w:rFonts w:ascii="Monotype Corsiva" w:hAnsi="Monotype Corsiva"/>
          <w:b/>
          <w:sz w:val="28"/>
          <w:highlight w:val="cyan"/>
        </w:rPr>
        <w:t>мальчик</w:t>
      </w:r>
      <w:r w:rsidRPr="004A219A">
        <w:rPr>
          <w:rFonts w:ascii="Monotype Corsiva" w:hAnsi="Monotype Corsiva"/>
          <w:b/>
          <w:sz w:val="28"/>
          <w:highlight w:val="cyan"/>
        </w:rPr>
        <w:t>а)</w:t>
      </w:r>
      <w:r>
        <w:rPr>
          <w:sz w:val="28"/>
        </w:rPr>
        <w:t xml:space="preserve"> </w:t>
      </w:r>
      <w:r w:rsidR="0062154F">
        <w:rPr>
          <w:sz w:val="28"/>
        </w:rPr>
        <w:t xml:space="preserve">Мы уверенны в том, что современная школа должна предоставлять ребенку самые разные «траектории» развития. Разработка этих «траекторий» возможна только </w:t>
      </w:r>
      <w:r w:rsidR="00922BB3">
        <w:rPr>
          <w:sz w:val="28"/>
        </w:rPr>
        <w:t xml:space="preserve">при условии использования ресурсов внеурочной деятельности по предмету, интеграции основного и дополнительного образования. </w:t>
      </w:r>
    </w:p>
    <w:p w:rsidR="004A219A" w:rsidRDefault="004A219A" w:rsidP="001871E6">
      <w:pPr>
        <w:spacing w:line="360" w:lineRule="auto"/>
        <w:jc w:val="both"/>
        <w:rPr>
          <w:sz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lastRenderedPageBreak/>
        <w:t>1</w:t>
      </w:r>
      <w:r w:rsidR="00282E58">
        <w:rPr>
          <w:rFonts w:ascii="Monotype Corsiva" w:hAnsi="Monotype Corsiva"/>
          <w:b/>
          <w:sz w:val="28"/>
          <w:highlight w:val="cyan"/>
        </w:rPr>
        <w:t>3</w:t>
      </w:r>
      <w:r w:rsidRPr="004A219A">
        <w:rPr>
          <w:rFonts w:ascii="Monotype Corsiva" w:hAnsi="Monotype Corsiva"/>
          <w:b/>
          <w:sz w:val="28"/>
          <w:highlight w:val="cyan"/>
        </w:rPr>
        <w:t xml:space="preserve"> слайд (Спецкурсы)</w:t>
      </w:r>
      <w:r>
        <w:rPr>
          <w:sz w:val="28"/>
        </w:rPr>
        <w:t xml:space="preserve"> </w:t>
      </w:r>
      <w:r w:rsidR="00922BB3">
        <w:rPr>
          <w:sz w:val="28"/>
        </w:rPr>
        <w:t>При этом основное и дополнительное образовани</w:t>
      </w:r>
      <w:r w:rsidR="00D45F4C">
        <w:rPr>
          <w:sz w:val="28"/>
        </w:rPr>
        <w:t>е</w:t>
      </w:r>
      <w:r w:rsidR="00922BB3">
        <w:rPr>
          <w:sz w:val="28"/>
        </w:rPr>
        <w:t xml:space="preserve"> развиваются не параллельными, а взаимосвязанными курсами: дополнительное образование расширяет и углубляет основное, вооружает школьников методиками и технологиями для самостоятельной работы и исследовательской деятельности.</w:t>
      </w:r>
      <w:r w:rsidR="001871E6">
        <w:rPr>
          <w:sz w:val="28"/>
        </w:rPr>
        <w:t xml:space="preserve"> </w:t>
      </w:r>
    </w:p>
    <w:p w:rsidR="004A219A" w:rsidRDefault="004A219A" w:rsidP="001871E6">
      <w:pPr>
        <w:spacing w:line="360" w:lineRule="auto"/>
        <w:jc w:val="both"/>
        <w:rPr>
          <w:sz w:val="28"/>
          <w:szCs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t>1</w:t>
      </w:r>
      <w:r w:rsidR="00282E58">
        <w:rPr>
          <w:rFonts w:ascii="Monotype Corsiva" w:hAnsi="Monotype Corsiva"/>
          <w:b/>
          <w:sz w:val="28"/>
          <w:highlight w:val="cyan"/>
        </w:rPr>
        <w:t>4</w:t>
      </w:r>
      <w:r w:rsidRPr="004A219A">
        <w:rPr>
          <w:rFonts w:ascii="Monotype Corsiva" w:hAnsi="Monotype Corsiva"/>
          <w:b/>
          <w:sz w:val="28"/>
          <w:highlight w:val="cyan"/>
        </w:rPr>
        <w:t xml:space="preserve"> слайд (Дополнительное образование)</w:t>
      </w:r>
      <w:r>
        <w:rPr>
          <w:sz w:val="28"/>
        </w:rPr>
        <w:t xml:space="preserve"> </w:t>
      </w:r>
      <w:r w:rsidR="001871E6" w:rsidRPr="004C5CC7">
        <w:rPr>
          <w:sz w:val="28"/>
          <w:szCs w:val="28"/>
        </w:rPr>
        <w:t xml:space="preserve">В рамках образовательной программы разработан и реализуется комплексный проект «Я и моя гимназия», который имеет несколько </w:t>
      </w:r>
      <w:proofErr w:type="spellStart"/>
      <w:r w:rsidR="001871E6" w:rsidRPr="004C5CC7">
        <w:rPr>
          <w:sz w:val="28"/>
          <w:szCs w:val="28"/>
        </w:rPr>
        <w:t>подпроектов</w:t>
      </w:r>
      <w:proofErr w:type="spellEnd"/>
      <w:r w:rsidR="001871E6" w:rsidRPr="004C5CC7">
        <w:rPr>
          <w:sz w:val="28"/>
          <w:szCs w:val="28"/>
        </w:rPr>
        <w:t xml:space="preserve">, направленных на интеграцию основного и дополнительного образования. К разработке проектов и их реализации мы привлекли общественные организации: Совет выпускников, Совет гимназии, Общественный Благотворительный Фонд содействия развитию гимназии. </w:t>
      </w:r>
    </w:p>
    <w:p w:rsidR="001871E6" w:rsidRPr="001871E6" w:rsidRDefault="004A219A" w:rsidP="001871E6">
      <w:pPr>
        <w:spacing w:line="360" w:lineRule="auto"/>
        <w:jc w:val="both"/>
        <w:rPr>
          <w:sz w:val="28"/>
          <w:szCs w:val="28"/>
        </w:rPr>
      </w:pPr>
      <w:r w:rsidRPr="004A219A">
        <w:rPr>
          <w:rFonts w:ascii="Monotype Corsiva" w:hAnsi="Monotype Corsiva"/>
          <w:b/>
          <w:sz w:val="28"/>
          <w:szCs w:val="28"/>
          <w:highlight w:val="cyan"/>
        </w:rPr>
        <w:t>1</w:t>
      </w:r>
      <w:r w:rsidR="00282E58">
        <w:rPr>
          <w:rFonts w:ascii="Monotype Corsiva" w:hAnsi="Monotype Corsiva"/>
          <w:b/>
          <w:sz w:val="28"/>
          <w:szCs w:val="28"/>
          <w:highlight w:val="cyan"/>
        </w:rPr>
        <w:t>5, 16</w:t>
      </w:r>
      <w:r w:rsidRPr="004A219A">
        <w:rPr>
          <w:rFonts w:ascii="Monotype Corsiva" w:hAnsi="Monotype Corsiva"/>
          <w:b/>
          <w:sz w:val="28"/>
          <w:szCs w:val="28"/>
          <w:highlight w:val="cyan"/>
        </w:rPr>
        <w:t xml:space="preserve"> слайд </w:t>
      </w:r>
      <w:r w:rsidR="00282E58">
        <w:rPr>
          <w:rFonts w:ascii="Monotype Corsiva" w:hAnsi="Monotype Corsiva"/>
          <w:b/>
          <w:sz w:val="28"/>
          <w:szCs w:val="28"/>
          <w:highlight w:val="cyan"/>
        </w:rPr>
        <w:t xml:space="preserve"> объединения, </w:t>
      </w:r>
      <w:r w:rsidRPr="004A219A">
        <w:rPr>
          <w:rFonts w:ascii="Monotype Corsiva" w:hAnsi="Monotype Corsiva"/>
          <w:b/>
          <w:sz w:val="28"/>
          <w:szCs w:val="28"/>
          <w:highlight w:val="cyan"/>
        </w:rPr>
        <w:t>(Лепестки)</w:t>
      </w:r>
      <w:r>
        <w:rPr>
          <w:sz w:val="28"/>
          <w:szCs w:val="28"/>
        </w:rPr>
        <w:t xml:space="preserve"> </w:t>
      </w:r>
      <w:r w:rsidR="001871E6" w:rsidRPr="004C5CC7">
        <w:rPr>
          <w:sz w:val="28"/>
          <w:szCs w:val="28"/>
        </w:rPr>
        <w:t>Проекты предусматривают поддержку талантливых учеников, просветительскую работу с учащимися, благоустройство пришкольной территории, организацию благотворительных акций. Наиболее значимые проекты находятся под патронажем Совета выпускников. Это: «Школьная бизнес-компания», «Наш музейный комплекс», «Шахматный всеобуч», «Школьное телевидение</w:t>
      </w:r>
      <w:r w:rsidR="001871E6">
        <w:rPr>
          <w:sz w:val="28"/>
          <w:szCs w:val="28"/>
        </w:rPr>
        <w:t xml:space="preserve"> и газета</w:t>
      </w:r>
      <w:r w:rsidR="001871E6" w:rsidRPr="004C5CC7">
        <w:rPr>
          <w:sz w:val="28"/>
          <w:szCs w:val="28"/>
        </w:rPr>
        <w:t>».</w:t>
      </w:r>
      <w:r w:rsidR="001871E6">
        <w:rPr>
          <w:sz w:val="28"/>
          <w:szCs w:val="28"/>
        </w:rPr>
        <w:t xml:space="preserve"> </w:t>
      </w:r>
      <w:proofErr w:type="gramStart"/>
      <w:r w:rsidR="001871E6" w:rsidRPr="004C5CC7">
        <w:rPr>
          <w:sz w:val="28"/>
          <w:szCs w:val="28"/>
        </w:rPr>
        <w:t>Результативность работы гимназии в целом, ее отдельных учеников и учителей обусловлен, с одной стороны, опорой на прочные и яркие традиции, с другой – постоянным педагогическим поиск</w:t>
      </w:r>
      <w:r w:rsidR="00D45F4C">
        <w:rPr>
          <w:sz w:val="28"/>
          <w:szCs w:val="28"/>
        </w:rPr>
        <w:t>ом</w:t>
      </w:r>
      <w:r w:rsidR="001871E6" w:rsidRPr="004C5CC7">
        <w:rPr>
          <w:sz w:val="28"/>
          <w:szCs w:val="28"/>
        </w:rPr>
        <w:t xml:space="preserve">, непрерывным профессиональным образованием педагогов, эффективным сотрудничеством гимназии с социальными и профессиональными партнерами. </w:t>
      </w:r>
      <w:proofErr w:type="gramEnd"/>
    </w:p>
    <w:p w:rsidR="004A219A" w:rsidRDefault="004A219A" w:rsidP="004A219A">
      <w:pPr>
        <w:spacing w:line="360" w:lineRule="auto"/>
        <w:jc w:val="both"/>
        <w:rPr>
          <w:sz w:val="28"/>
          <w:szCs w:val="28"/>
        </w:rPr>
      </w:pPr>
      <w:proofErr w:type="gramStart"/>
      <w:r w:rsidRPr="004A219A">
        <w:rPr>
          <w:rFonts w:ascii="Monotype Corsiva" w:hAnsi="Monotype Corsiva"/>
          <w:b/>
          <w:sz w:val="28"/>
          <w:szCs w:val="28"/>
          <w:highlight w:val="cyan"/>
        </w:rPr>
        <w:t>1</w:t>
      </w:r>
      <w:r w:rsidR="00282E58">
        <w:rPr>
          <w:rFonts w:ascii="Monotype Corsiva" w:hAnsi="Monotype Corsiva"/>
          <w:b/>
          <w:sz w:val="28"/>
          <w:szCs w:val="28"/>
          <w:highlight w:val="cyan"/>
        </w:rPr>
        <w:t>7</w:t>
      </w:r>
      <w:r w:rsidRPr="004A219A">
        <w:rPr>
          <w:rFonts w:ascii="Monotype Corsiva" w:hAnsi="Monotype Corsiva"/>
          <w:b/>
          <w:sz w:val="28"/>
          <w:szCs w:val="28"/>
          <w:highlight w:val="cyan"/>
        </w:rPr>
        <w:t xml:space="preserve"> слайд (Конкурсы учителей)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7E0AF4">
        <w:rPr>
          <w:sz w:val="28"/>
          <w:szCs w:val="28"/>
        </w:rPr>
        <w:tab/>
      </w:r>
      <w:r w:rsidR="007E0AF4" w:rsidRPr="00266AD9">
        <w:rPr>
          <w:sz w:val="28"/>
          <w:szCs w:val="28"/>
        </w:rPr>
        <w:t xml:space="preserve">24 учителя гимназии </w:t>
      </w:r>
      <w:r w:rsidR="007E0AF4">
        <w:rPr>
          <w:sz w:val="28"/>
          <w:szCs w:val="28"/>
        </w:rPr>
        <w:t>являются победителями и призерами</w:t>
      </w:r>
      <w:r w:rsidR="007E0AF4" w:rsidRPr="00266AD9">
        <w:rPr>
          <w:sz w:val="28"/>
          <w:szCs w:val="28"/>
        </w:rPr>
        <w:t xml:space="preserve"> в республиканских профессиональных конкурс</w:t>
      </w:r>
      <w:r w:rsidR="007E0AF4">
        <w:rPr>
          <w:sz w:val="28"/>
          <w:szCs w:val="28"/>
        </w:rPr>
        <w:t xml:space="preserve">ов и </w:t>
      </w:r>
      <w:r w:rsidR="007E0AF4" w:rsidRPr="00266AD9">
        <w:rPr>
          <w:sz w:val="28"/>
          <w:szCs w:val="28"/>
        </w:rPr>
        <w:t xml:space="preserve"> </w:t>
      </w:r>
      <w:proofErr w:type="spellStart"/>
      <w:r w:rsidR="007E0AF4" w:rsidRPr="00266AD9">
        <w:rPr>
          <w:sz w:val="28"/>
          <w:szCs w:val="28"/>
        </w:rPr>
        <w:t>грантовых</w:t>
      </w:r>
      <w:proofErr w:type="spellEnd"/>
      <w:r w:rsidR="007E0AF4" w:rsidRPr="00266AD9">
        <w:rPr>
          <w:sz w:val="28"/>
          <w:szCs w:val="28"/>
        </w:rPr>
        <w:t xml:space="preserve"> проектов: </w:t>
      </w:r>
      <w:r w:rsidR="007E0AF4">
        <w:rPr>
          <w:sz w:val="28"/>
          <w:szCs w:val="28"/>
        </w:rPr>
        <w:t>8</w:t>
      </w:r>
      <w:r w:rsidR="007E0AF4" w:rsidRPr="00266AD9">
        <w:rPr>
          <w:sz w:val="28"/>
          <w:szCs w:val="28"/>
        </w:rPr>
        <w:t xml:space="preserve"> педагогов – в конкурсе «Наш лучший учитель», 2 педагога – в конкурсе «Наш новый учитель», </w:t>
      </w:r>
      <w:r w:rsidR="007E0AF4">
        <w:rPr>
          <w:sz w:val="28"/>
          <w:szCs w:val="28"/>
        </w:rPr>
        <w:t xml:space="preserve"> 1 педагог в конкурсе «Лучший учитель в области ИКТ», </w:t>
      </w:r>
      <w:r w:rsidR="007E0AF4" w:rsidRPr="00266AD9">
        <w:rPr>
          <w:sz w:val="28"/>
          <w:szCs w:val="28"/>
        </w:rPr>
        <w:t>1 педагог в республиканском конкурсе «</w:t>
      </w:r>
      <w:proofErr w:type="spellStart"/>
      <w:r w:rsidR="007E0AF4" w:rsidRPr="00266AD9">
        <w:rPr>
          <w:sz w:val="28"/>
          <w:szCs w:val="28"/>
        </w:rPr>
        <w:t>Алгарыш</w:t>
      </w:r>
      <w:proofErr w:type="spellEnd"/>
      <w:r w:rsidR="007E0AF4" w:rsidRPr="00266AD9">
        <w:rPr>
          <w:sz w:val="28"/>
          <w:szCs w:val="28"/>
        </w:rPr>
        <w:t>»,</w:t>
      </w:r>
      <w:r w:rsidR="007E0AF4">
        <w:rPr>
          <w:sz w:val="28"/>
          <w:szCs w:val="28"/>
        </w:rPr>
        <w:t xml:space="preserve"> </w:t>
      </w:r>
      <w:r w:rsidR="007E0AF4" w:rsidRPr="00266AD9">
        <w:rPr>
          <w:sz w:val="28"/>
          <w:szCs w:val="28"/>
        </w:rPr>
        <w:t xml:space="preserve">3 человека </w:t>
      </w:r>
      <w:r w:rsidR="007E0AF4">
        <w:rPr>
          <w:sz w:val="28"/>
          <w:szCs w:val="28"/>
        </w:rPr>
        <w:t xml:space="preserve"> - победители ПНПО, </w:t>
      </w:r>
      <w:r w:rsidR="007E0AF4" w:rsidRPr="00266AD9">
        <w:rPr>
          <w:sz w:val="28"/>
          <w:szCs w:val="28"/>
        </w:rPr>
        <w:t>3 учителя стали победителями и призерами Всероссийского конкурса «Национальное</w:t>
      </w:r>
      <w:proofErr w:type="gramEnd"/>
      <w:r w:rsidR="007E0AF4" w:rsidRPr="00266AD9">
        <w:rPr>
          <w:sz w:val="28"/>
          <w:szCs w:val="28"/>
        </w:rPr>
        <w:t xml:space="preserve"> достояние России»</w:t>
      </w:r>
      <w:r w:rsidR="007E0AF4">
        <w:rPr>
          <w:sz w:val="28"/>
          <w:szCs w:val="28"/>
        </w:rPr>
        <w:t>.</w:t>
      </w:r>
    </w:p>
    <w:p w:rsidR="00266AD9" w:rsidRPr="004A219A" w:rsidRDefault="004A219A" w:rsidP="004A219A">
      <w:pPr>
        <w:spacing w:line="360" w:lineRule="auto"/>
        <w:jc w:val="both"/>
        <w:rPr>
          <w:sz w:val="28"/>
          <w:szCs w:val="28"/>
        </w:rPr>
      </w:pPr>
      <w:r w:rsidRPr="004A219A">
        <w:rPr>
          <w:rFonts w:ascii="Monotype Corsiva" w:hAnsi="Monotype Corsiva"/>
          <w:b/>
          <w:sz w:val="28"/>
          <w:highlight w:val="cyan"/>
        </w:rPr>
        <w:lastRenderedPageBreak/>
        <w:t>1</w:t>
      </w:r>
      <w:r w:rsidR="00282E58">
        <w:rPr>
          <w:rFonts w:ascii="Monotype Corsiva" w:hAnsi="Monotype Corsiva"/>
          <w:b/>
          <w:sz w:val="28"/>
          <w:highlight w:val="cyan"/>
        </w:rPr>
        <w:t>8</w:t>
      </w:r>
      <w:r w:rsidRPr="004A219A">
        <w:rPr>
          <w:rFonts w:ascii="Monotype Corsiva" w:hAnsi="Monotype Corsiva"/>
          <w:b/>
          <w:sz w:val="28"/>
          <w:highlight w:val="cyan"/>
        </w:rPr>
        <w:t>слайд (Репутация гимназии)</w:t>
      </w:r>
      <w:r>
        <w:rPr>
          <w:sz w:val="28"/>
        </w:rPr>
        <w:t xml:space="preserve"> </w:t>
      </w:r>
      <w:r w:rsidR="00922BB3">
        <w:rPr>
          <w:sz w:val="28"/>
        </w:rPr>
        <w:tab/>
      </w:r>
      <w:r w:rsidR="00266AD9" w:rsidRPr="00266AD9">
        <w:rPr>
          <w:sz w:val="28"/>
          <w:szCs w:val="28"/>
        </w:rPr>
        <w:t xml:space="preserve">За последние пять лет коллектив гимназии достиг значительных успехов,  и сегодня гимназия сохраняет лидирующие позиции </w:t>
      </w:r>
      <w:proofErr w:type="gramStart"/>
      <w:r w:rsidR="00266AD9" w:rsidRPr="00266AD9">
        <w:rPr>
          <w:sz w:val="28"/>
          <w:szCs w:val="28"/>
        </w:rPr>
        <w:t>по</w:t>
      </w:r>
      <w:proofErr w:type="gramEnd"/>
      <w:r w:rsidR="00266AD9" w:rsidRPr="00266AD9">
        <w:rPr>
          <w:sz w:val="28"/>
          <w:szCs w:val="28"/>
        </w:rPr>
        <w:t xml:space="preserve"> </w:t>
      </w:r>
      <w:proofErr w:type="gramStart"/>
      <w:r w:rsidR="00266AD9" w:rsidRPr="00266AD9">
        <w:rPr>
          <w:sz w:val="28"/>
          <w:szCs w:val="28"/>
        </w:rPr>
        <w:t>основным</w:t>
      </w:r>
      <w:proofErr w:type="gramEnd"/>
      <w:r w:rsidR="00266AD9" w:rsidRPr="00266AD9">
        <w:rPr>
          <w:sz w:val="28"/>
          <w:szCs w:val="28"/>
        </w:rPr>
        <w:t xml:space="preserve"> направлениям инновационной и экспериментальной работы, проводимой в рамках  национальной инициативы </w:t>
      </w:r>
      <w:r w:rsidR="00266AD9" w:rsidRPr="00266AD9">
        <w:rPr>
          <w:b/>
          <w:sz w:val="28"/>
          <w:szCs w:val="28"/>
        </w:rPr>
        <w:t>«Наша новая школа»</w:t>
      </w:r>
      <w:r w:rsidR="00266AD9" w:rsidRPr="00266AD9">
        <w:rPr>
          <w:sz w:val="28"/>
          <w:szCs w:val="28"/>
        </w:rPr>
        <w:t xml:space="preserve">. Гимназия -  победитель и призер республиканских и международных конкурсов: </w:t>
      </w:r>
      <w:r w:rsidR="00266AD9" w:rsidRPr="00266AD9">
        <w:rPr>
          <w:b/>
          <w:sz w:val="28"/>
          <w:szCs w:val="28"/>
        </w:rPr>
        <w:t>«Лучшие школы Татарстана»</w:t>
      </w:r>
      <w:r w:rsidR="00266AD9" w:rsidRPr="00266AD9">
        <w:rPr>
          <w:sz w:val="28"/>
          <w:szCs w:val="28"/>
        </w:rPr>
        <w:t xml:space="preserve">,2009г. – абсолютный победитель; </w:t>
      </w:r>
      <w:r w:rsidR="00266AD9" w:rsidRPr="00266AD9">
        <w:rPr>
          <w:b/>
          <w:sz w:val="28"/>
          <w:szCs w:val="28"/>
        </w:rPr>
        <w:t>«Красивая школа»</w:t>
      </w:r>
      <w:r w:rsidR="00266AD9" w:rsidRPr="00266AD9">
        <w:rPr>
          <w:sz w:val="28"/>
          <w:szCs w:val="28"/>
        </w:rPr>
        <w:t xml:space="preserve">, 2007г. – </w:t>
      </w:r>
      <w:r w:rsidR="00266AD9" w:rsidRPr="00266AD9">
        <w:rPr>
          <w:sz w:val="28"/>
          <w:szCs w:val="28"/>
          <w:lang w:val="en-US"/>
        </w:rPr>
        <w:t>I</w:t>
      </w:r>
      <w:r w:rsidR="00266AD9" w:rsidRPr="00266AD9">
        <w:rPr>
          <w:sz w:val="28"/>
          <w:szCs w:val="28"/>
        </w:rPr>
        <w:t xml:space="preserve"> место в номинации </w:t>
      </w:r>
      <w:r w:rsidR="00266AD9" w:rsidRPr="00266AD9">
        <w:rPr>
          <w:b/>
          <w:sz w:val="28"/>
          <w:szCs w:val="28"/>
        </w:rPr>
        <w:t>«Школа творчества»</w:t>
      </w:r>
      <w:r w:rsidR="00266AD9" w:rsidRPr="00266AD9">
        <w:rPr>
          <w:sz w:val="28"/>
          <w:szCs w:val="28"/>
        </w:rPr>
        <w:t xml:space="preserve">; </w:t>
      </w:r>
      <w:r w:rsidR="00266AD9" w:rsidRPr="00266AD9">
        <w:rPr>
          <w:b/>
          <w:sz w:val="28"/>
          <w:szCs w:val="28"/>
        </w:rPr>
        <w:t>«Школа, содействующая здоровью, золотого уровня»</w:t>
      </w:r>
      <w:r w:rsidR="00266AD9" w:rsidRPr="00266AD9">
        <w:rPr>
          <w:sz w:val="28"/>
          <w:szCs w:val="28"/>
        </w:rPr>
        <w:t xml:space="preserve">, 2007 и </w:t>
      </w:r>
      <w:proofErr w:type="gramStart"/>
      <w:r w:rsidR="00266AD9" w:rsidRPr="00266AD9">
        <w:rPr>
          <w:sz w:val="28"/>
          <w:szCs w:val="28"/>
        </w:rPr>
        <w:t>2011г.;</w:t>
      </w:r>
      <w:proofErr w:type="gramEnd"/>
      <w:r w:rsidR="00266AD9" w:rsidRPr="00266AD9">
        <w:rPr>
          <w:sz w:val="28"/>
          <w:szCs w:val="28"/>
        </w:rPr>
        <w:t xml:space="preserve"> муниципальных фестивалей и конкурсов:  </w:t>
      </w:r>
      <w:r w:rsidR="00266AD9" w:rsidRPr="00266AD9">
        <w:rPr>
          <w:b/>
          <w:sz w:val="28"/>
          <w:szCs w:val="28"/>
        </w:rPr>
        <w:t>«Муза профессии»</w:t>
      </w:r>
      <w:r w:rsidR="00266AD9" w:rsidRPr="00266AD9">
        <w:rPr>
          <w:sz w:val="28"/>
          <w:szCs w:val="28"/>
        </w:rPr>
        <w:t xml:space="preserve">, 2010г.- призер фестиваля; </w:t>
      </w:r>
      <w:r w:rsidR="00266AD9" w:rsidRPr="00266AD9">
        <w:rPr>
          <w:b/>
          <w:sz w:val="28"/>
          <w:szCs w:val="28"/>
        </w:rPr>
        <w:t>«На лучшую школьную столовую»,</w:t>
      </w:r>
      <w:r w:rsidR="00266AD9" w:rsidRPr="00266AD9">
        <w:rPr>
          <w:sz w:val="28"/>
          <w:szCs w:val="28"/>
        </w:rPr>
        <w:t xml:space="preserve">2010г. – призер конкурса; </w:t>
      </w:r>
      <w:r w:rsidR="00266AD9" w:rsidRPr="00266AD9">
        <w:rPr>
          <w:b/>
          <w:sz w:val="28"/>
          <w:szCs w:val="28"/>
        </w:rPr>
        <w:t>«Большая перемена»</w:t>
      </w:r>
      <w:r w:rsidR="00266AD9" w:rsidRPr="00266AD9">
        <w:rPr>
          <w:sz w:val="28"/>
          <w:szCs w:val="28"/>
        </w:rPr>
        <w:t xml:space="preserve">, 2010г. – призер фестиваля; </w:t>
      </w:r>
      <w:r w:rsidR="00266AD9" w:rsidRPr="00266AD9">
        <w:rPr>
          <w:b/>
          <w:sz w:val="28"/>
          <w:szCs w:val="28"/>
        </w:rPr>
        <w:t>«На лучшую пришкольную территорию»</w:t>
      </w:r>
      <w:r w:rsidR="00266AD9" w:rsidRPr="00266AD9">
        <w:rPr>
          <w:sz w:val="28"/>
          <w:szCs w:val="28"/>
        </w:rPr>
        <w:t xml:space="preserve">, 2012г. – победитель смотра – конкурса; </w:t>
      </w:r>
      <w:r w:rsidR="00266AD9" w:rsidRPr="00266AD9">
        <w:rPr>
          <w:b/>
          <w:sz w:val="28"/>
          <w:szCs w:val="28"/>
        </w:rPr>
        <w:t>«Фестиваль педагогических идей»</w:t>
      </w:r>
      <w:r w:rsidR="00266AD9" w:rsidRPr="00266AD9">
        <w:rPr>
          <w:sz w:val="28"/>
          <w:szCs w:val="28"/>
        </w:rPr>
        <w:t xml:space="preserve">, 2012г. – призер в номинации </w:t>
      </w:r>
      <w:r w:rsidR="00266AD9" w:rsidRPr="00266AD9">
        <w:rPr>
          <w:b/>
          <w:sz w:val="28"/>
          <w:szCs w:val="28"/>
        </w:rPr>
        <w:t>«Методическая служба – новой школе»</w:t>
      </w:r>
      <w:r w:rsidR="00266AD9" w:rsidRPr="00266AD9">
        <w:rPr>
          <w:sz w:val="28"/>
          <w:szCs w:val="28"/>
        </w:rPr>
        <w:t xml:space="preserve">;  </w:t>
      </w:r>
      <w:r w:rsidR="006F074F">
        <w:rPr>
          <w:sz w:val="28"/>
          <w:szCs w:val="28"/>
        </w:rPr>
        <w:t xml:space="preserve">лауреат </w:t>
      </w:r>
      <w:r w:rsidR="00266AD9" w:rsidRPr="00266AD9">
        <w:rPr>
          <w:sz w:val="28"/>
          <w:szCs w:val="28"/>
        </w:rPr>
        <w:t>общероссийск</w:t>
      </w:r>
      <w:r w:rsidR="006F074F">
        <w:rPr>
          <w:sz w:val="28"/>
          <w:szCs w:val="28"/>
        </w:rPr>
        <w:t>ого</w:t>
      </w:r>
      <w:r w:rsidR="00266AD9" w:rsidRPr="00266AD9">
        <w:rPr>
          <w:sz w:val="28"/>
          <w:szCs w:val="28"/>
        </w:rPr>
        <w:t xml:space="preserve"> проект</w:t>
      </w:r>
      <w:r w:rsidR="006F074F">
        <w:rPr>
          <w:sz w:val="28"/>
          <w:szCs w:val="28"/>
        </w:rPr>
        <w:t>а</w:t>
      </w:r>
      <w:r w:rsidR="00266AD9" w:rsidRPr="00266AD9">
        <w:rPr>
          <w:sz w:val="28"/>
          <w:szCs w:val="28"/>
        </w:rPr>
        <w:t xml:space="preserve"> </w:t>
      </w:r>
      <w:r w:rsidR="00266AD9" w:rsidRPr="00266AD9">
        <w:rPr>
          <w:b/>
          <w:sz w:val="28"/>
          <w:szCs w:val="28"/>
        </w:rPr>
        <w:t>«Школа цифрового века»</w:t>
      </w:r>
      <w:r w:rsidR="006F074F">
        <w:rPr>
          <w:b/>
          <w:sz w:val="28"/>
          <w:szCs w:val="28"/>
        </w:rPr>
        <w:t xml:space="preserve">, </w:t>
      </w:r>
      <w:r w:rsidR="006F074F" w:rsidRPr="00741DD9">
        <w:rPr>
          <w:sz w:val="28"/>
          <w:szCs w:val="28"/>
        </w:rPr>
        <w:t>2012</w:t>
      </w:r>
      <w:r w:rsidR="00741DD9">
        <w:rPr>
          <w:sz w:val="28"/>
          <w:szCs w:val="28"/>
        </w:rPr>
        <w:t xml:space="preserve"> </w:t>
      </w:r>
      <w:r w:rsidR="00741DD9" w:rsidRPr="00741DD9">
        <w:rPr>
          <w:sz w:val="28"/>
          <w:szCs w:val="28"/>
        </w:rPr>
        <w:t>-</w:t>
      </w:r>
      <w:r w:rsidR="00741DD9">
        <w:rPr>
          <w:sz w:val="28"/>
          <w:szCs w:val="28"/>
        </w:rPr>
        <w:t xml:space="preserve"> </w:t>
      </w:r>
      <w:r w:rsidR="00741DD9" w:rsidRPr="00741DD9">
        <w:rPr>
          <w:sz w:val="28"/>
          <w:szCs w:val="28"/>
        </w:rPr>
        <w:t>2013г</w:t>
      </w:r>
      <w:r w:rsidR="00741DD9">
        <w:rPr>
          <w:b/>
          <w:sz w:val="28"/>
          <w:szCs w:val="28"/>
        </w:rPr>
        <w:t>.</w:t>
      </w:r>
      <w:r w:rsidR="00266AD9" w:rsidRPr="00266AD9">
        <w:rPr>
          <w:sz w:val="28"/>
          <w:szCs w:val="28"/>
        </w:rPr>
        <w:t xml:space="preserve">; является победителем </w:t>
      </w:r>
      <w:proofErr w:type="spellStart"/>
      <w:r w:rsidR="00266AD9" w:rsidRPr="00266AD9">
        <w:rPr>
          <w:sz w:val="28"/>
          <w:szCs w:val="28"/>
        </w:rPr>
        <w:t>грантовых</w:t>
      </w:r>
      <w:proofErr w:type="spellEnd"/>
      <w:r w:rsidR="00266AD9" w:rsidRPr="00266AD9">
        <w:rPr>
          <w:sz w:val="28"/>
          <w:szCs w:val="28"/>
        </w:rPr>
        <w:t xml:space="preserve"> проектов РТ: </w:t>
      </w:r>
      <w:r w:rsidR="00266AD9" w:rsidRPr="00266AD9">
        <w:rPr>
          <w:b/>
          <w:sz w:val="28"/>
          <w:szCs w:val="28"/>
        </w:rPr>
        <w:t>«На лучший медицинский кабинет»</w:t>
      </w:r>
      <w:r w:rsidR="00266AD9" w:rsidRPr="00266AD9">
        <w:rPr>
          <w:sz w:val="28"/>
          <w:szCs w:val="28"/>
        </w:rPr>
        <w:t xml:space="preserve">, 2008г.;  </w:t>
      </w:r>
      <w:r w:rsidR="00266AD9" w:rsidRPr="00266AD9">
        <w:rPr>
          <w:b/>
          <w:sz w:val="28"/>
          <w:szCs w:val="28"/>
        </w:rPr>
        <w:t>«Путь к здоровью»</w:t>
      </w:r>
      <w:r w:rsidR="006F074F">
        <w:rPr>
          <w:sz w:val="28"/>
          <w:szCs w:val="28"/>
        </w:rPr>
        <w:t xml:space="preserve"> - 2013г.; лауреатом конкурса </w:t>
      </w:r>
      <w:r w:rsidR="006F074F">
        <w:rPr>
          <w:b/>
          <w:sz w:val="28"/>
          <w:szCs w:val="28"/>
          <w:lang w:val="tt-RU"/>
        </w:rPr>
        <w:t xml:space="preserve"> “</w:t>
      </w:r>
      <w:r w:rsidR="006F074F" w:rsidRPr="006F074F">
        <w:rPr>
          <w:b/>
          <w:sz w:val="28"/>
          <w:szCs w:val="28"/>
          <w:lang w:val="tt-RU"/>
        </w:rPr>
        <w:t>100 лучших школ Росии”</w:t>
      </w:r>
      <w:r w:rsidR="006F074F">
        <w:rPr>
          <w:sz w:val="28"/>
          <w:szCs w:val="28"/>
          <w:lang w:val="tt-RU"/>
        </w:rPr>
        <w:t>, 2013г.</w:t>
      </w:r>
    </w:p>
    <w:p w:rsidR="00266AD9" w:rsidRPr="00266AD9" w:rsidRDefault="00741DD9" w:rsidP="00741D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2BB3" w:rsidRPr="00266AD9" w:rsidRDefault="00922BB3" w:rsidP="00266AD9">
      <w:pPr>
        <w:spacing w:line="360" w:lineRule="auto"/>
        <w:jc w:val="both"/>
        <w:rPr>
          <w:sz w:val="28"/>
          <w:szCs w:val="28"/>
        </w:rPr>
      </w:pPr>
      <w:r w:rsidRPr="00266AD9">
        <w:rPr>
          <w:sz w:val="28"/>
          <w:szCs w:val="28"/>
        </w:rPr>
        <w:t xml:space="preserve"> </w:t>
      </w:r>
    </w:p>
    <w:p w:rsidR="008A5E08" w:rsidRPr="00266AD9" w:rsidRDefault="008A5E08" w:rsidP="00266AD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A5E08" w:rsidRPr="00266AD9" w:rsidSect="001462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48"/>
    <w:rsid w:val="00146248"/>
    <w:rsid w:val="001871E6"/>
    <w:rsid w:val="00245C0C"/>
    <w:rsid w:val="00266AD9"/>
    <w:rsid w:val="00282E58"/>
    <w:rsid w:val="00471CCC"/>
    <w:rsid w:val="004A219A"/>
    <w:rsid w:val="00600D41"/>
    <w:rsid w:val="0062154F"/>
    <w:rsid w:val="006F074F"/>
    <w:rsid w:val="00741DD9"/>
    <w:rsid w:val="007E0AF4"/>
    <w:rsid w:val="008A5E08"/>
    <w:rsid w:val="008F6C0E"/>
    <w:rsid w:val="00922BB3"/>
    <w:rsid w:val="00954A19"/>
    <w:rsid w:val="00A91CB5"/>
    <w:rsid w:val="00B14B3E"/>
    <w:rsid w:val="00CF3B5E"/>
    <w:rsid w:val="00D45F4C"/>
    <w:rsid w:val="00E15694"/>
    <w:rsid w:val="00E73A38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1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1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2014-03-18T14:05:00Z</cp:lastPrinted>
  <dcterms:created xsi:type="dcterms:W3CDTF">2014-03-17T05:04:00Z</dcterms:created>
  <dcterms:modified xsi:type="dcterms:W3CDTF">2014-03-18T14:06:00Z</dcterms:modified>
</cp:coreProperties>
</file>